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Offerte Gemeenteprojecten – RAPCO D</w:t>
      </w:r>
    </w:p>
    <w:p>
      <w:r>
        <w:t>Deze offerte is bedoeld als voorbeeld voor gemeenten die interesse hebben in samenwerking met RAPCO D. De projecten zijn flexibel en kunnen aangepast worden aan de behoeften van de gemeente.</w:t>
      </w:r>
    </w:p>
    <w:p>
      <w:pPr>
        <w:pStyle w:val="Heading2"/>
      </w:pPr>
      <w:r>
        <w:t>Aanbod</w:t>
      </w:r>
    </w:p>
    <w:p>
      <w:r>
        <w:t>• Workshopreeks voor jongeren (muziek &amp; persoonlijke ontwikkeling)</w:t>
        <w:br/>
        <w:t>• Inspiratiesessie over kunst, identiteit en inclusie</w:t>
        <w:br/>
        <w:t>• Coachingstraject op maat (voor scholen of jongerenwerk)</w:t>
        <w:br/>
        <w:t>• Optreden of spoken word-performance met nabespreking</w:t>
      </w:r>
    </w:p>
    <w:p>
      <w:pPr>
        <w:pStyle w:val="Heading2"/>
      </w:pPr>
      <w:r>
        <w:t>Indicatieve Prijzen</w:t>
      </w:r>
    </w:p>
    <w:p>
      <w:r>
        <w:t>• Workshopreeks (4 sessies): €1.200,-</w:t>
        <w:br/>
        <w:t>• Inspiratiesessie (1 uur): €450,-</w:t>
        <w:br/>
        <w:t>• Coachingstraject (per dagdeel): €350,-</w:t>
        <w:br/>
        <w:t>• Optreden/performance: €500,-</w:t>
      </w:r>
    </w:p>
    <w:p>
      <w:r>
        <w:t>Alle bedragen zijn exclusief btw en reiskosten. Prijzen kunnen variëren afhankelijk van duur, locatie en doelgroep.</w:t>
      </w:r>
    </w:p>
    <w:p>
      <w:pPr>
        <w:pStyle w:val="Heading2"/>
      </w:pPr>
      <w:r>
        <w:t>Contact</w:t>
      </w:r>
    </w:p>
    <w:p>
      <w:r>
        <w:t>Voor maatwerk of een formele offerte kunt u contact opnemen via de website of per e-mail.</w:t>
        <w:br/>
        <w:t>Website: www.rapcod.nl</w:t>
        <w:br/>
        <w:t>E-mail: info@rapcod.nl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